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Весьегонск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Колчаново, а/д А-114 Вологда-Тихвин-а/д Р-21 «Кола» 515км+467м (справа), 515км+411м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 - 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Пикалево, Ленинградская область, Бокситогорский р-н, г. Пикалево, Спрямленное шоссе, здание автостанции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Ветеранов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Корелякова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Орудовская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 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 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Орудовская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Корелякова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Ветеранов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10:00; 14:00;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11:50; нет;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11:49; нет; 20:04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12:15; 16:20;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12:14; 16:19; 20:34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12:30; 16:35;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12:29; 16:34; 20:49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13:15; 17:15;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13:14; 17:14; 21:29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13:50; 17:50; 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13:49; 17:49; 22:04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14:20; 18:30; 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14:10; 18:20; 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18:35; 20:15; 00:15;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03:00; 08:20; 10:40;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09:35;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09:25;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11:50;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нет; 16:40;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нет; 16:30;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нет; 17:05; 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09:29; нет; 17:04; 03:29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нет; нет; 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10:04; нет; нет; 04:04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нет; нет; 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нет; нет; 04:54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нет; нет;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нет; нет; 05:09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11:29;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19:20; 20:55; 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